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«Физкультурное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ИКТ и медиаинформационная грамотность</w:t>
            </w:r>
          </w:p>
          <w:p>
            <w:pPr>
              <w:jc w:val="center"/>
              <w:spacing w:after="0" w:line="240" w:lineRule="auto"/>
              <w:rPr>
                <w:sz w:val="32"/>
                <w:szCs w:val="32"/>
              </w:rPr>
            </w:pPr>
            <w:r>
              <w:rPr>
                <w:rFonts w:ascii="Times New Roman" w:hAnsi="Times New Roman" w:cs="Times New Roman"/>
                <w:color w:val="#000000"/>
                <w:sz w:val="32"/>
                <w:szCs w:val="32"/>
              </w:rPr>
              <w:t> К.М.02.03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«Физкультурное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31.15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профессор _________________ /Лучко О.Н./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«Физкультурное образование»;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«ИКТ и медиаинформационная грамотность»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К.М.02.03 «ИКТ и медиаинформационная грамотность».</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«ИКТ и медиаинформационная грамотность»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принцип разработки программы учебных предметов, курсов, дисциплин (модулей), программы дополнительного образования в соответствии с нормативно- правовыми актами в сфере образования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уметь проектировать индивидуальные образовательные маршруты освоения программ учебных предметов, курсов, дисциплин (модулей), программ дополнительного образования в соответствии с образовательными потребностями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владеть навыком осуществления отбора педагогических и других технологий, в том числе информационно-коммуникационных, используемых при разработке основных</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ОПК-9</w:t>
            </w:r>
          </w:p>
          <w:p>
            <w:pPr>
              <w:jc w:val="left"/>
              <w:spacing w:after="0" w:line="240" w:lineRule="auto"/>
              <w:rPr>
                <w:sz w:val="24"/>
                <w:szCs w:val="24"/>
              </w:rPr>
            </w:pPr>
            <w:r>
              <w:rPr>
                <w:rFonts w:ascii="Times New Roman" w:hAnsi="Times New Roman" w:cs="Times New Roman"/>
                <w:b/>
                <w:color w:val="#000000"/>
                <w:sz w:val="24"/>
                <w:szCs w:val="24"/>
              </w:rPr>
              <w:t>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ОПК-9.1 знать принципы работы современных информационных технологий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ОПК-9.2 уметь осуществлять выбор оптимальных современных информационных технологий для решения задач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ОПК-9.3 владеть навыками использования современных информационных технологий для решения задач профессиональной деятельности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основы критического и особенности системного мышления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источник информации с точки зрения временных и пространственных условий его возникновения</w:t>
            </w:r>
          </w:p>
        </w:tc>
      </w:tr>
      <w:tr>
        <w:trPr>
          <w:trHeight w:hRule="exact" w:val="343.9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анализировать ранее сложившиеся в науке оценки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сопоставлять разные источники информации с целью выявления их противоречий и поиска достоверных суждений</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навыком аргументированного формирования собственного суждения и оценки информации, принятия обоснованного решения</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навыком определения практических последствий предложенного решения задач</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К.М.02.03 «ИКТ и медиаинформационная грамотность» относится к обязательной части, является дисциплиной Блока Б1. «Дисциплины (модули)». Коммуникативный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Коммуникативный модуль</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ОПК-2, ОПК-9</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89"/>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 Введение в информационно- коммуникационные технологии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Медиаинформационная грамотность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Электронная персональная образовательная среда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Документальные и электронные источники информации. Аналитико- синтетическая переработка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возможности работы с редактором баз данных MS ACCESS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возможности работы с редактором тестов My test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создания учебных видео фрагментов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Медиаинформационная грамотность как компетенция человека 21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Дистанционные технологии в образовании как средство расширения информационного образовательного пространства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и содержание электронной персональной образовательной среды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2. Пакет прикладных программ Microsoft Office</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Обработка текстовой и числовой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Создание мультимедийной презентации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возможностей MS Word в работе учителя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возможности работы в MS EXCEL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создания презентаций в MS POWER POINT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Обработка числовой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Оформление текста реферата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информационной и компьютерной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3. Глобальная сеть Internet</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Создание цифровых образовательных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Техническое обеспечение информационной образовательной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ИКТ для обучения людей с ограниченными возможностями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Каталог образовательных интернет ресурсов по предметной области.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Электронный учебник: создание с помощью языка html (редактор NVU).</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Интерактивные технологии в обучении: примеры и технологии создания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Создание интерактивных заданий. Использование интерактивной доски для работы с цифровыми образовательными ресурсами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Выбор аппаратуры и программного обеспечения для рабочего места ученика с ограниченными возможностями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Системы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теории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Сферы применения систем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92.30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Медиаинформационная грамотность педагога</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Информационная грамотность. Цифровая грамотность. Информационная культура личности. Информационная культура общества. Составляющие профессиональной ИКТ- компетентности педагога.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Электронная персональная образовательная среда педагога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и функции персональной образовательной среды педагога. Системы управления обучением. Персональный сайт, блог. Облачные хранилища данных. Социальные сети, сообщества. Дистанционное повышение квалификации. Создание коллекции ссылок на профессионально значимые сетевые ресурсы.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Документальные и электронные источники информации. Аналитико- синтетическая переработка информации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Документальные и электронные источники информации. Электронные каталоги библиотек. Технология поиска источников информации в каталогах библиотек. Тенденции развития электронных изданий. Интернет как мировой информационный ресурс. Поиск электронных источников информации. Оформление библиографических ссылок на документальные и электронные источники информации. Цели аналитико- синтетической переработки информации. Основные виды переработки аналитико- синтетической информации. Методы свертывания научной информации: подготовка планов, тезисов, конспектов, рефератов.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Обработка текстовой и числовой информации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 к оформлению реферата. Форматирование и редактирование текста: использование стилей, создание автоматического оглавления и библиографического списка.Обработка данных с использованием электронных таблиц. Визуализация результатов обработки числовых данных с использованием графиков и диаграмм. Использование сервисов Интернет для создания опросов и анкет, обработки и визуализации собранных данных.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Создание мультимедийной презентации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 к представлению результатов информационной деятельности. Технология создания мультимедийной презентации.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Создание цифровых образовательных ресурсов</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образовательного ресурса, цифрового образовательного ресурса. Классификации ЦОР. Эволюция способов взаимодействия с ЦОР. Уровни интерактивности ЦОР. Разработка ЦОР. Критерии для выбора инструментов для создания ЦОР. Функции ЦОР в учебном процессе. Интеграция информационных технологий в учебный процесс. Виды интерактивных заданий. Средства создания интерактивных заданий, направленных на формирование и совершенствование умений и навыков, обобщения и систематизации знаний.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Техническое обеспечение информационной образовательной среды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Программного-аппаратные комплексы, способствующие реализации интерактивных образовательных технологий: интерактивные доски, документ-камеры, системы голосового ввода/вывода, цифровые лаборатории.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ИКТ для обучения людей с ограниченными возможностями здоровья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Группы обучающихся с ОВЗ. Специальные условия обучения. Формы обучения детей с ОВЗ. Технические средства и ИКТ для обучающихся  с  нарушениями  зрения, слуха, с моторными нарушениями. Средства дистанционной коммуникации.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теории искусственного интеллекта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Искусственный интеллект. Основные направления исследований в области систем искусственного интеллекта. Базы знаний. Экспертные системы. Модели представления знаний. Анализ данных. Нейронные сети. Программные комплексы решения интеллектуальных задач.</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Медиаинформационная грамотность как компетенция человека 21 века</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электронной персональной образовательной среды педагога. Системы управления обучением. Персональный сайт, блог. Информационная грамотность. Цифровая грамотность.</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Дистанционные технологии в образовании как средство расширения информационного образовательного пространства</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Формы обучения детей с ОВЗ. Возможности ИКТ при обучении детей с ОВЗ.</w:t>
            </w:r>
          </w:p>
          <w:p>
            <w:pPr>
              <w:jc w:val="both"/>
              <w:spacing w:after="0" w:line="240" w:lineRule="auto"/>
              <w:rPr>
                <w:sz w:val="24"/>
                <w:szCs w:val="24"/>
              </w:rPr>
            </w:pPr>
            <w:r>
              <w:rPr>
                <w:rFonts w:ascii="Times New Roman" w:hAnsi="Times New Roman" w:cs="Times New Roman"/>
                <w:color w:val="#000000"/>
                <w:sz w:val="24"/>
                <w:szCs w:val="24"/>
              </w:rPr>
              <w:t> Возможности технических средств и программного обеспечения для организации рабочего места обучающихся с нарушениями зрения, слуха, двигательной активности.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и содержание электронной персональной образовательной среды педагога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и функции персональной образовательной среды педагога. Системы управления обучением. Персональный сайт, блог. Облачные хранилища данных. Социальные сети, сообщества.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Обработка числовой информации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Обработка данных с использованием электронных таблиц. Визуализация результатов обработки числовых данных с использованием графиков и диаграмм. Использование сервисов Интернет для создания опросов и анкет, обработки и визуализации собранных данных.</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Оформление текста реферата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 к оформлению реферата. Форматирование и редактирование текста: использование стилей, создание автоматического оглавления и библиографического списка.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информационной и компьютерной безопасности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Общая характеристика средств и методов защиты информации. Компьютерные вирусы. Антивирусные программные средства.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Создание интерактивных заданий. Использование интерактивной доски для работы с цифровыми образовательными ресурсами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цифровые образовательные ресурсы (ЦОР). Виды ЦОР по функциям в учебном процессе. Интерактивное задание. Виды интерактивных заданий по форме ввода ответа. Способы создания интерактивных заданий. Критерии выбора инструмента для создания</w:t>
            </w:r>
          </w:p>
          <w:p>
            <w:pPr>
              <w:jc w:val="both"/>
              <w:spacing w:after="0" w:line="240" w:lineRule="auto"/>
              <w:rPr>
                <w:sz w:val="24"/>
                <w:szCs w:val="24"/>
              </w:rPr>
            </w:pPr>
            <w:r>
              <w:rPr>
                <w:rFonts w:ascii="Times New Roman" w:hAnsi="Times New Roman" w:cs="Times New Roman"/>
                <w:color w:val="#000000"/>
                <w:sz w:val="24"/>
                <w:szCs w:val="24"/>
              </w:rPr>
              <w:t> интерактивных ЦОР.Базовых возможностях программного обеспечения для интерактивной доски. Базовые возможности панели инструментов интерактивной доски на практике.</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Выбор аппаратуры и программного обеспечения для рабочего места ученика с ограниченными возможностями здоровья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Группы обучающихся с ОВЗ. Специальные условия обучения. Формы обучения детей с ОВЗ. Технические средства и ИКТ для обучающихся  с  нарушениями  зрения, слуха, с моторными нарушениями. Средства дистанционной коммуникации.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Сферы применения систем искусственного интеллекта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Исследования в области систем искусственного интеллекта. Экспертные системы. Анализ данных. Нейронные сети. Программные комплексы решения интеллектуальных задач.</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возможности работы с редактором баз данных MS ACCESS</w:t>
            </w:r>
          </w:p>
        </w:tc>
      </w:tr>
      <w:tr>
        <w:trPr>
          <w:trHeight w:hRule="exact" w:val="314.579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возможности работы с редактором тестов My test</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создания учебных видео фрагментов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возможностей MS Word в работе учителя</w:t>
            </w:r>
          </w:p>
        </w:tc>
      </w:tr>
      <w:tr>
        <w:trPr>
          <w:trHeight w:hRule="exact" w:val="314.5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возможности работы в MS EXCEL</w:t>
            </w:r>
          </w:p>
        </w:tc>
      </w:tr>
      <w:tr>
        <w:trPr>
          <w:trHeight w:hRule="exact" w:val="314.5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создания презентаций в MS POWER POINT</w:t>
            </w:r>
          </w:p>
        </w:tc>
      </w:tr>
      <w:tr>
        <w:trPr>
          <w:trHeight w:hRule="exact" w:val="314.5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Каталог образовательных интернет ресурсов по предметной области.</w:t>
            </w:r>
          </w:p>
        </w:tc>
      </w:tr>
      <w:tr>
        <w:trPr>
          <w:trHeight w:hRule="exact" w:val="314.5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Электронный учебник: создание с помощью языка html (редактор NVU).</w:t>
            </w:r>
          </w:p>
        </w:tc>
      </w:tr>
      <w:tr>
        <w:trPr>
          <w:trHeight w:hRule="exact" w:val="314.57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Интерактивные технологии в обучении: примеры и технологии создания</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«ИКТ и медиаинформационная грамотность» / Лучко О.Н..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инфокоммуникационных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Катунин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978-5-4486-0335-8.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http://www.iprbookshop.ru/74561.html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Гаврилов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Климов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978-5-534-00814-2.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https://www.biblio-online.ru/bcode/431772</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поддержки</w:t>
            </w:r>
            <w:r>
              <w:rPr/>
              <w:t xml:space="preserve"> </w:t>
            </w:r>
            <w:r>
              <w:rPr>
                <w:rFonts w:ascii="Times New Roman" w:hAnsi="Times New Roman" w:cs="Times New Roman"/>
                <w:color w:val="#000000"/>
                <w:sz w:val="24"/>
                <w:szCs w:val="24"/>
              </w:rPr>
              <w:t>принятия</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Болотова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Болотов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978-5-9916-8250-3.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https://urait.ru/bcode/436476</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400.6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571.5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243.7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956.4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646.14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62.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2024-2025_ФГОС3++2024_Бак-ОФО-ПО(ФК)(24)_plx_ИКТ и медиаинформационная грамотность</dc:title>
  <dc:creator>FastReport.NET</dc:creator>
</cp:coreProperties>
</file>